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509" w:rsidRDefault="00DD4509" w:rsidP="00A11CB6">
      <w:pPr>
        <w:spacing w:line="480" w:lineRule="auto"/>
        <w:jc w:val="center"/>
        <w:rPr>
          <w:rFonts w:ascii="Times New Roman" w:hAnsi="Times New Roman" w:cs="Times New Roman"/>
          <w:sz w:val="24"/>
          <w:szCs w:val="24"/>
        </w:rPr>
      </w:pPr>
    </w:p>
    <w:p w:rsidR="00DD4509" w:rsidRDefault="00DD4509" w:rsidP="00A11CB6">
      <w:pPr>
        <w:spacing w:line="480" w:lineRule="auto"/>
        <w:jc w:val="center"/>
        <w:rPr>
          <w:rFonts w:ascii="Times New Roman" w:hAnsi="Times New Roman" w:cs="Times New Roman"/>
          <w:sz w:val="24"/>
          <w:szCs w:val="24"/>
        </w:rPr>
      </w:pPr>
    </w:p>
    <w:p w:rsidR="00DD4509" w:rsidRDefault="00DD4509" w:rsidP="00A11CB6">
      <w:pPr>
        <w:spacing w:line="480" w:lineRule="auto"/>
        <w:jc w:val="center"/>
        <w:rPr>
          <w:rFonts w:ascii="Times New Roman" w:hAnsi="Times New Roman" w:cs="Times New Roman"/>
          <w:sz w:val="24"/>
          <w:szCs w:val="24"/>
        </w:rPr>
      </w:pPr>
    </w:p>
    <w:p w:rsidR="00DD4509" w:rsidRDefault="00DD4509" w:rsidP="00A11CB6">
      <w:pPr>
        <w:spacing w:line="480" w:lineRule="auto"/>
        <w:jc w:val="center"/>
        <w:rPr>
          <w:rFonts w:ascii="Times New Roman" w:hAnsi="Times New Roman" w:cs="Times New Roman"/>
          <w:sz w:val="24"/>
          <w:szCs w:val="24"/>
        </w:rPr>
      </w:pPr>
    </w:p>
    <w:p w:rsidR="00DD4509" w:rsidRDefault="00DD4509" w:rsidP="00A11CB6">
      <w:pPr>
        <w:spacing w:line="480" w:lineRule="auto"/>
        <w:jc w:val="center"/>
        <w:rPr>
          <w:rFonts w:ascii="Times New Roman" w:hAnsi="Times New Roman" w:cs="Times New Roman"/>
          <w:sz w:val="24"/>
          <w:szCs w:val="24"/>
        </w:rPr>
      </w:pPr>
    </w:p>
    <w:p w:rsidR="00A11CB6" w:rsidRPr="00327978" w:rsidRDefault="00DD4509" w:rsidP="00A11CB6">
      <w:pPr>
        <w:spacing w:line="480" w:lineRule="auto"/>
        <w:jc w:val="center"/>
        <w:rPr>
          <w:rFonts w:ascii="Times New Roman" w:hAnsi="Times New Roman" w:cs="Times New Roman"/>
          <w:sz w:val="24"/>
          <w:szCs w:val="24"/>
        </w:rPr>
      </w:pPr>
      <w:r>
        <w:rPr>
          <w:rFonts w:ascii="Times New Roman" w:hAnsi="Times New Roman" w:cs="Times New Roman"/>
          <w:sz w:val="24"/>
          <w:szCs w:val="24"/>
        </w:rPr>
        <w:t>Errors or Partiality in Forensic investigations</w:t>
      </w:r>
    </w:p>
    <w:p w:rsidR="00A11CB6" w:rsidRPr="00327978" w:rsidRDefault="00DD4509" w:rsidP="00DD4509">
      <w:pPr>
        <w:tabs>
          <w:tab w:val="left" w:pos="2880"/>
          <w:tab w:val="center" w:pos="4680"/>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00A11CB6" w:rsidRPr="00327978">
        <w:rPr>
          <w:rFonts w:ascii="Times New Roman" w:eastAsia="Calibri" w:hAnsi="Times New Roman" w:cs="Times New Roman"/>
          <w:sz w:val="24"/>
          <w:szCs w:val="24"/>
        </w:rPr>
        <w:t>Name</w:t>
      </w:r>
    </w:p>
    <w:p w:rsidR="00A11CB6" w:rsidRPr="00327978" w:rsidRDefault="00A11CB6" w:rsidP="00A11CB6">
      <w:pPr>
        <w:spacing w:line="480" w:lineRule="auto"/>
        <w:jc w:val="center"/>
        <w:rPr>
          <w:rFonts w:ascii="Times New Roman" w:eastAsia="Calibri" w:hAnsi="Times New Roman" w:cs="Times New Roman"/>
          <w:sz w:val="24"/>
          <w:szCs w:val="24"/>
        </w:rPr>
      </w:pPr>
      <w:r w:rsidRPr="00327978">
        <w:rPr>
          <w:rFonts w:ascii="Times New Roman" w:eastAsia="Calibri" w:hAnsi="Times New Roman" w:cs="Times New Roman"/>
          <w:sz w:val="24"/>
          <w:szCs w:val="24"/>
        </w:rPr>
        <w:t>Instructor</w:t>
      </w:r>
    </w:p>
    <w:p w:rsidR="00A11CB6" w:rsidRPr="00327978" w:rsidRDefault="00A11CB6" w:rsidP="00A11CB6">
      <w:pPr>
        <w:spacing w:line="480" w:lineRule="auto"/>
        <w:jc w:val="center"/>
        <w:rPr>
          <w:rFonts w:ascii="Times New Roman" w:eastAsia="Calibri" w:hAnsi="Times New Roman" w:cs="Times New Roman"/>
          <w:sz w:val="24"/>
          <w:szCs w:val="24"/>
        </w:rPr>
      </w:pPr>
      <w:r w:rsidRPr="00327978">
        <w:rPr>
          <w:rFonts w:ascii="Times New Roman" w:eastAsia="Calibri" w:hAnsi="Times New Roman" w:cs="Times New Roman"/>
          <w:sz w:val="24"/>
          <w:szCs w:val="24"/>
        </w:rPr>
        <w:t>Course</w:t>
      </w:r>
    </w:p>
    <w:p w:rsidR="00A11CB6" w:rsidRDefault="00A11CB6" w:rsidP="00A11CB6">
      <w:pPr>
        <w:spacing w:line="480" w:lineRule="auto"/>
        <w:jc w:val="center"/>
        <w:rPr>
          <w:rFonts w:ascii="Times New Roman" w:eastAsia="Calibri" w:hAnsi="Times New Roman" w:cs="Times New Roman"/>
          <w:sz w:val="24"/>
          <w:szCs w:val="24"/>
        </w:rPr>
      </w:pPr>
      <w:r w:rsidRPr="00327978">
        <w:rPr>
          <w:rFonts w:ascii="Times New Roman" w:eastAsia="Calibri" w:hAnsi="Times New Roman" w:cs="Times New Roman"/>
          <w:sz w:val="24"/>
          <w:szCs w:val="24"/>
        </w:rPr>
        <w:t>Date</w:t>
      </w:r>
    </w:p>
    <w:p w:rsidR="00DD4509" w:rsidRDefault="00DD4509" w:rsidP="00A11CB6">
      <w:pPr>
        <w:spacing w:line="480" w:lineRule="auto"/>
        <w:jc w:val="center"/>
        <w:rPr>
          <w:rFonts w:ascii="Times New Roman" w:eastAsia="Calibri" w:hAnsi="Times New Roman" w:cs="Times New Roman"/>
          <w:sz w:val="24"/>
          <w:szCs w:val="24"/>
        </w:rPr>
      </w:pPr>
    </w:p>
    <w:p w:rsidR="00DD4509" w:rsidRDefault="00DD4509" w:rsidP="00A11CB6">
      <w:pPr>
        <w:spacing w:line="480" w:lineRule="auto"/>
        <w:jc w:val="center"/>
        <w:rPr>
          <w:rFonts w:ascii="Times New Roman" w:eastAsia="Calibri" w:hAnsi="Times New Roman" w:cs="Times New Roman"/>
          <w:sz w:val="24"/>
          <w:szCs w:val="24"/>
        </w:rPr>
      </w:pPr>
    </w:p>
    <w:p w:rsidR="00DD4509" w:rsidRDefault="00DD4509" w:rsidP="00A11CB6">
      <w:pPr>
        <w:spacing w:line="480" w:lineRule="auto"/>
        <w:jc w:val="center"/>
        <w:rPr>
          <w:rFonts w:ascii="Times New Roman" w:eastAsia="Calibri" w:hAnsi="Times New Roman" w:cs="Times New Roman"/>
          <w:sz w:val="24"/>
          <w:szCs w:val="24"/>
        </w:rPr>
      </w:pPr>
    </w:p>
    <w:p w:rsidR="00DD4509" w:rsidRDefault="00DD4509" w:rsidP="00A11CB6">
      <w:pPr>
        <w:spacing w:line="480" w:lineRule="auto"/>
        <w:jc w:val="center"/>
        <w:rPr>
          <w:rFonts w:ascii="Times New Roman" w:eastAsia="Calibri" w:hAnsi="Times New Roman" w:cs="Times New Roman"/>
          <w:sz w:val="24"/>
          <w:szCs w:val="24"/>
        </w:rPr>
      </w:pPr>
    </w:p>
    <w:p w:rsidR="00DD4509" w:rsidRDefault="00DD4509" w:rsidP="00A11CB6">
      <w:pPr>
        <w:spacing w:line="480" w:lineRule="auto"/>
        <w:jc w:val="center"/>
        <w:rPr>
          <w:rFonts w:ascii="Times New Roman" w:eastAsia="Calibri" w:hAnsi="Times New Roman" w:cs="Times New Roman"/>
          <w:sz w:val="24"/>
          <w:szCs w:val="24"/>
        </w:rPr>
      </w:pPr>
    </w:p>
    <w:p w:rsidR="00DD4509" w:rsidRDefault="00DD4509" w:rsidP="00A11CB6">
      <w:pPr>
        <w:spacing w:line="480" w:lineRule="auto"/>
        <w:jc w:val="center"/>
        <w:rPr>
          <w:rFonts w:ascii="Times New Roman" w:eastAsia="Calibri" w:hAnsi="Times New Roman" w:cs="Times New Roman"/>
          <w:sz w:val="24"/>
          <w:szCs w:val="24"/>
        </w:rPr>
      </w:pPr>
    </w:p>
    <w:p w:rsidR="00DD4509" w:rsidRDefault="00DD4509" w:rsidP="00A11CB6">
      <w:pPr>
        <w:spacing w:line="480" w:lineRule="auto"/>
        <w:jc w:val="center"/>
        <w:rPr>
          <w:rFonts w:ascii="Times New Roman" w:eastAsia="Calibri" w:hAnsi="Times New Roman" w:cs="Times New Roman"/>
          <w:sz w:val="24"/>
          <w:szCs w:val="24"/>
        </w:rPr>
      </w:pPr>
    </w:p>
    <w:p w:rsidR="00DD4509" w:rsidRPr="00327978" w:rsidRDefault="00DD4509" w:rsidP="00A11CB6">
      <w:pPr>
        <w:spacing w:line="480" w:lineRule="auto"/>
        <w:jc w:val="center"/>
        <w:rPr>
          <w:rFonts w:ascii="Times New Roman" w:eastAsia="Calibri" w:hAnsi="Times New Roman" w:cs="Times New Roman"/>
          <w:sz w:val="24"/>
          <w:szCs w:val="24"/>
        </w:rPr>
      </w:pPr>
    </w:p>
    <w:p w:rsidR="00111FDD" w:rsidRPr="00297B65" w:rsidRDefault="001B67C0" w:rsidP="00297B65">
      <w:pPr>
        <w:spacing w:line="480" w:lineRule="auto"/>
        <w:jc w:val="center"/>
        <w:rPr>
          <w:rFonts w:ascii="Times New Roman" w:hAnsi="Times New Roman" w:cs="Times New Roman"/>
          <w:b/>
          <w:sz w:val="24"/>
          <w:szCs w:val="24"/>
        </w:rPr>
      </w:pPr>
      <w:r w:rsidRPr="00297B65">
        <w:rPr>
          <w:rFonts w:ascii="Times New Roman" w:hAnsi="Times New Roman" w:cs="Times New Roman"/>
          <w:b/>
          <w:sz w:val="24"/>
          <w:szCs w:val="24"/>
        </w:rPr>
        <w:lastRenderedPageBreak/>
        <w:t>Introduction</w:t>
      </w:r>
    </w:p>
    <w:p w:rsidR="00297B65" w:rsidRPr="00297B65" w:rsidRDefault="00297B65" w:rsidP="00297B65">
      <w:pPr>
        <w:spacing w:line="480" w:lineRule="auto"/>
        <w:ind w:firstLine="720"/>
        <w:rPr>
          <w:rFonts w:ascii="Times New Roman" w:hAnsi="Times New Roman" w:cs="Times New Roman"/>
          <w:sz w:val="24"/>
          <w:szCs w:val="24"/>
        </w:rPr>
      </w:pPr>
      <w:r w:rsidRPr="00297B65">
        <w:rPr>
          <w:rFonts w:ascii="Times New Roman" w:hAnsi="Times New Roman" w:cs="Times New Roman"/>
          <w:sz w:val="24"/>
          <w:szCs w:val="24"/>
        </w:rPr>
        <w:t xml:space="preserve">A match in a suspects DNA or figure print with the evidence found in the crime scene is one of the most appealing pieces of evidence that every investigator would want to present before a court of law. The situation becomes more appealing when an eyewitness confirms that the suspect is the same person he or she saw in the crime scene. More than 1,500,000 each year are prosecuted based on DNA and Fingerprint matches only (Crooks, 2015). This shows how much the prosecution relies on forensic science in decision making and arriving at conclusion. What many people do not know is that most forensic science evidence is produced in conditions that do not protect the analyst from contextual information about the case that could sway their decision-making. All these processes including eyewitness identification have limitations that can lead to wrongful conviction. It is not going to be automatic that McGee is guilty of murder simply because his neighbor Mr. A. Lias confirmed that he saw him in the property on the night of the incidence. The prosecution should do more and not just to rely on eyewitness account or forensic science evidence. </w:t>
      </w:r>
    </w:p>
    <w:p w:rsidR="00297B65" w:rsidRPr="00297B65" w:rsidRDefault="00297B65" w:rsidP="00297B65">
      <w:pPr>
        <w:spacing w:line="480" w:lineRule="auto"/>
        <w:ind w:firstLine="720"/>
        <w:rPr>
          <w:rFonts w:ascii="Times New Roman" w:hAnsi="Times New Roman" w:cs="Times New Roman"/>
          <w:sz w:val="24"/>
          <w:szCs w:val="24"/>
        </w:rPr>
      </w:pPr>
      <w:r w:rsidRPr="00297B65">
        <w:rPr>
          <w:rFonts w:ascii="Times New Roman" w:hAnsi="Times New Roman" w:cs="Times New Roman"/>
          <w:sz w:val="24"/>
          <w:szCs w:val="24"/>
        </w:rPr>
        <w:t>There are limitations to every process and so the prosecution should empty the burden of proof in all ways (Sudhakaran, Hariharan, &amp; Lu, 2016). It is clear that the prosecution will heavily rely on fingerprint comparisons, DNA evidence, and witness testimony from the neighbor. For the prosecution to have a water-proof case, it should at least link these three pieces of evidence and prove that Mr. McGee was indeed the person who committed the crime. Now that each of these pieces of evidence is subject to biases, it is important to ensure that all sources of error and inconsistency are looked into and that each of them is addressed separately. The following is comprehensive coverage of the three pieces of evidence that the prosecution intends to rely on in building their case;</w:t>
      </w:r>
    </w:p>
    <w:p w:rsidR="00297B65" w:rsidRPr="00297B65" w:rsidRDefault="00297B65" w:rsidP="00297B65">
      <w:pPr>
        <w:spacing w:line="480" w:lineRule="auto"/>
        <w:rPr>
          <w:rFonts w:ascii="Times New Roman" w:hAnsi="Times New Roman" w:cs="Times New Roman"/>
          <w:b/>
          <w:sz w:val="24"/>
          <w:szCs w:val="24"/>
        </w:rPr>
      </w:pPr>
      <w:r w:rsidRPr="00297B65">
        <w:rPr>
          <w:rFonts w:ascii="Times New Roman" w:hAnsi="Times New Roman" w:cs="Times New Roman"/>
          <w:b/>
          <w:sz w:val="24"/>
          <w:szCs w:val="24"/>
        </w:rPr>
        <w:t>I.    Fingerprint comparisons</w:t>
      </w:r>
    </w:p>
    <w:p w:rsidR="00297B65" w:rsidRPr="00297B65" w:rsidRDefault="00297B65" w:rsidP="00297B65">
      <w:pPr>
        <w:spacing w:line="480" w:lineRule="auto"/>
        <w:ind w:firstLine="720"/>
        <w:rPr>
          <w:rFonts w:ascii="Times New Roman" w:hAnsi="Times New Roman" w:cs="Times New Roman"/>
          <w:sz w:val="24"/>
          <w:szCs w:val="24"/>
        </w:rPr>
      </w:pPr>
      <w:r w:rsidRPr="00297B65">
        <w:rPr>
          <w:rFonts w:ascii="Times New Roman" w:hAnsi="Times New Roman" w:cs="Times New Roman"/>
          <w:sz w:val="24"/>
          <w:szCs w:val="24"/>
        </w:rPr>
        <w:t xml:space="preserve">Fingerprint identification is considered to be one of the most reliable ways to eliminate or identify potential suspects in many criminal cases. Lately, it has emerged that the use of fingerprints is not a reliable tool as many experts thought in the beginning. The process has limitations which have led to wrongful conviction over the last decades. The prosecution, therefore, should prove beyond any reasonable doubt that the fingerprints identified truly belong to Mr. McGee and that there were no errors in matching those prints. Fingerprints rely on a very simple feature or primates which is based on the skin on their figure, soles, or palms which experts believe that they do no change for the rest of the life (Noon, 2017). The prosecution should first demonstrate how they matched MR. McGee’s figure prints with those collected from the crime scene and how it arrived at the conclusion that those were indeed his prints. There should be a perfect match with a parentage accuracy of 99% or more but not less for that evidence to be relied on. </w:t>
      </w:r>
    </w:p>
    <w:p w:rsidR="00297B65" w:rsidRPr="00297B65" w:rsidRDefault="00297B65" w:rsidP="00297B65">
      <w:pPr>
        <w:spacing w:line="480" w:lineRule="auto"/>
        <w:ind w:firstLine="720"/>
        <w:rPr>
          <w:rFonts w:ascii="Times New Roman" w:hAnsi="Times New Roman" w:cs="Times New Roman"/>
          <w:sz w:val="24"/>
          <w:szCs w:val="24"/>
        </w:rPr>
      </w:pPr>
      <w:r w:rsidRPr="00297B65">
        <w:rPr>
          <w:rFonts w:ascii="Times New Roman" w:hAnsi="Times New Roman" w:cs="Times New Roman"/>
          <w:sz w:val="24"/>
          <w:szCs w:val="24"/>
        </w:rPr>
        <w:t xml:space="preserve">When using fingerprints as evidence, in any case, it is important to give all relevant information that the examiner relied on to conclude that indeed MR. McGee was involved in the crime. We understand that the examiner was linking a partial print collected from the crime scene with that of the suspects. So we need to know how many matching points were found and they are enough to lint the defendant to the crime. The prosecution should also proof that the examiner was not coursed or pushed in whatever way to arrive at the conclusion linking Mr. McGee to the crime. There is a problem of lack of underlying statistical evidence like it is the case with a genetic comparison. There are also odds that two or more people could be sharing a given number of fingerprint characteristics. The examiner, therefore, needs to confirm beyond any reasonable doubts that he is sure that Mr. McGee was indeed the one who committed the crime. </w:t>
      </w:r>
    </w:p>
    <w:p w:rsidR="00297B65" w:rsidRPr="00297B65" w:rsidRDefault="00297B65" w:rsidP="00297B65">
      <w:pPr>
        <w:spacing w:line="480" w:lineRule="auto"/>
        <w:rPr>
          <w:rFonts w:ascii="Times New Roman" w:hAnsi="Times New Roman" w:cs="Times New Roman"/>
          <w:b/>
          <w:sz w:val="24"/>
          <w:szCs w:val="24"/>
        </w:rPr>
      </w:pPr>
      <w:r w:rsidRPr="00297B65">
        <w:rPr>
          <w:rFonts w:ascii="Times New Roman" w:hAnsi="Times New Roman" w:cs="Times New Roman"/>
          <w:b/>
          <w:sz w:val="24"/>
          <w:szCs w:val="24"/>
        </w:rPr>
        <w:t>II.    DNA evidence</w:t>
      </w:r>
    </w:p>
    <w:p w:rsidR="00297B65" w:rsidRPr="00297B65" w:rsidRDefault="00297B65" w:rsidP="00297B65">
      <w:pPr>
        <w:spacing w:line="480" w:lineRule="auto"/>
        <w:ind w:firstLine="720"/>
        <w:rPr>
          <w:rFonts w:ascii="Times New Roman" w:hAnsi="Times New Roman" w:cs="Times New Roman"/>
          <w:sz w:val="24"/>
          <w:szCs w:val="24"/>
        </w:rPr>
      </w:pPr>
      <w:r w:rsidRPr="00297B65">
        <w:rPr>
          <w:rFonts w:ascii="Times New Roman" w:hAnsi="Times New Roman" w:cs="Times New Roman"/>
          <w:sz w:val="24"/>
          <w:szCs w:val="24"/>
        </w:rPr>
        <w:t xml:space="preserve">Bias abounds in criminal justice. It is possible for investigators to influence the outcome of a case that will be determined based on DNA evidence. There are known cases where investigators were found to be capable of influencing the outcome of a forensic investigation. There are bail-risk computer programs which are known to entrench pre-trial detention disparity. The prosecution has the ability to manipulate their systems to suit their preferred narratives. This includes programming their systems to give them a match even when that is the wrong suspect. The prosecution in this case, therefore, needs to prove that their systems cannot be tampered with and that the results generated could not be pre-determined. The prosecution had already identified Mr. McGee as a potential suspect in the case even before the results were out which means that they might have considered narrowing their investigations to him only (Noon, 2017). </w:t>
      </w:r>
    </w:p>
    <w:p w:rsidR="00297B65" w:rsidRPr="00297B65" w:rsidRDefault="00297B65" w:rsidP="00297B65">
      <w:pPr>
        <w:spacing w:line="480" w:lineRule="auto"/>
        <w:ind w:firstLine="720"/>
        <w:rPr>
          <w:rFonts w:ascii="Times New Roman" w:hAnsi="Times New Roman" w:cs="Times New Roman"/>
          <w:sz w:val="24"/>
          <w:szCs w:val="24"/>
        </w:rPr>
      </w:pPr>
      <w:r w:rsidRPr="00297B65">
        <w:rPr>
          <w:rFonts w:ascii="Times New Roman" w:hAnsi="Times New Roman" w:cs="Times New Roman"/>
          <w:sz w:val="24"/>
          <w:szCs w:val="24"/>
        </w:rPr>
        <w:t>If the prosecution is determined to build the case based on the narrative that Mr. McGee was indeed involved in the crime, it will be important to give straight facts of their findings. These facts should be backed by a report showing how the rest of the suspects were cleared and the suspect clearance process. A DNA report for each suspect should also be presented to show that all suspects were clearly investigated. Also, it is important for the prosecution to prove that they did not have samples of Mr. McGee prior to the investigations. This DNA reports will be used to determine the criterions used by the prosecution to zero into the defendant.  This is because DNA evidence is not immune to suspect-centric bias.</w:t>
      </w:r>
    </w:p>
    <w:p w:rsidR="00297B65" w:rsidRDefault="00297B65" w:rsidP="00297B65">
      <w:pPr>
        <w:spacing w:line="480" w:lineRule="auto"/>
        <w:rPr>
          <w:rFonts w:ascii="Times New Roman" w:hAnsi="Times New Roman" w:cs="Times New Roman"/>
          <w:b/>
          <w:sz w:val="24"/>
          <w:szCs w:val="24"/>
        </w:rPr>
      </w:pPr>
    </w:p>
    <w:p w:rsidR="00297B65" w:rsidRPr="00297B65" w:rsidRDefault="00297B65" w:rsidP="00297B65">
      <w:pPr>
        <w:spacing w:line="480" w:lineRule="auto"/>
        <w:rPr>
          <w:rFonts w:ascii="Times New Roman" w:hAnsi="Times New Roman" w:cs="Times New Roman"/>
          <w:b/>
          <w:sz w:val="24"/>
          <w:szCs w:val="24"/>
        </w:rPr>
      </w:pPr>
      <w:r w:rsidRPr="00297B65">
        <w:rPr>
          <w:rFonts w:ascii="Times New Roman" w:hAnsi="Times New Roman" w:cs="Times New Roman"/>
          <w:b/>
          <w:sz w:val="24"/>
          <w:szCs w:val="24"/>
        </w:rPr>
        <w:t>III.    Witness testimony from the neighbor</w:t>
      </w:r>
    </w:p>
    <w:p w:rsidR="00297B65" w:rsidRPr="00297B65" w:rsidRDefault="00297B65" w:rsidP="00297B65">
      <w:pPr>
        <w:spacing w:line="480" w:lineRule="auto"/>
        <w:ind w:firstLine="720"/>
        <w:rPr>
          <w:rFonts w:ascii="Times New Roman" w:hAnsi="Times New Roman" w:cs="Times New Roman"/>
          <w:sz w:val="24"/>
          <w:szCs w:val="24"/>
        </w:rPr>
      </w:pPr>
      <w:r w:rsidRPr="00297B65">
        <w:rPr>
          <w:rFonts w:ascii="Times New Roman" w:hAnsi="Times New Roman" w:cs="Times New Roman"/>
          <w:sz w:val="24"/>
          <w:szCs w:val="24"/>
        </w:rPr>
        <w:t xml:space="preserve">There is a problem with the procedure used to collect information from the eyewitness Mr. A.Lias. The first issue is raised by the question of why the eyewitness did not give the information about the second person that is alleged to access the facility. If he had forgotten to give that information during his first involvement with the police, then how the prosecution relies on his testimony. The fact that he had forgotten giving that information means that he might be having memory issues and so his account of evidence cannot be trusted. This is because there is a possibility as well that he might not identify the right person or suspect. There is a possibility also that he might identify the wrong person if indeed he has memory issues. It is important for the prosecution to clearly prove that there were standardized instructions that could not lead to biases (Lindorff, 2013). It should also prove that the witness was not given any clue when giving his account that leads to the conclusion that Mr. McGee was indeed the person who committed the murder. </w:t>
      </w:r>
    </w:p>
    <w:p w:rsidR="00297B65" w:rsidRPr="00297B65" w:rsidRDefault="00297B65" w:rsidP="00297B65">
      <w:pPr>
        <w:spacing w:line="480" w:lineRule="auto"/>
        <w:ind w:firstLine="720"/>
        <w:jc w:val="center"/>
        <w:rPr>
          <w:rFonts w:ascii="Times New Roman" w:hAnsi="Times New Roman" w:cs="Times New Roman"/>
          <w:b/>
          <w:sz w:val="24"/>
          <w:szCs w:val="24"/>
        </w:rPr>
      </w:pPr>
      <w:r w:rsidRPr="00297B65">
        <w:rPr>
          <w:rFonts w:ascii="Times New Roman" w:hAnsi="Times New Roman" w:cs="Times New Roman"/>
          <w:b/>
          <w:sz w:val="24"/>
          <w:szCs w:val="24"/>
        </w:rPr>
        <w:t>Conclusion</w:t>
      </w:r>
    </w:p>
    <w:p w:rsidR="001B67C0" w:rsidRDefault="00297B65" w:rsidP="00297B65">
      <w:pPr>
        <w:spacing w:line="480" w:lineRule="auto"/>
        <w:ind w:firstLine="720"/>
        <w:rPr>
          <w:rFonts w:ascii="Times New Roman" w:hAnsi="Times New Roman" w:cs="Times New Roman"/>
          <w:sz w:val="24"/>
          <w:szCs w:val="24"/>
        </w:rPr>
      </w:pPr>
      <w:r w:rsidRPr="00297B65">
        <w:rPr>
          <w:rFonts w:ascii="Times New Roman" w:hAnsi="Times New Roman" w:cs="Times New Roman"/>
          <w:sz w:val="24"/>
          <w:szCs w:val="24"/>
        </w:rPr>
        <w:t>In conclusion, forensic science evidence has many limitations and this means that they cannot be solely relied on for determination of cases. What many people do not know is that most forensic science evidence is produced in conditions that do not protect the analyst from contextual information about the case that could sway their decision-making. In the case involving Mr. McGee, the prosecution should present all the processes it used to arrive at the conclusion to prosecute him for this murder case. It is clear that the prosecution will heavily rely on fingerprint comparisons, DNA evidence, and witness testimony from the neighbor. When using fingerprints as evidence, in any case, it is important to give all relevant information that the examiner relied on to conclude that indeed MR. McGee was involved in the crime. Even the DNA and eyewitness evidence needs to be scrutinized for bias to ensure that the defendant gets justice. Every piece of evidence should be scrutinized to ensure that the prosecution was not biased in identifying Mr. McGee as the prime suspect in the case.</w:t>
      </w: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Default="00297B65" w:rsidP="00297B65">
      <w:pPr>
        <w:spacing w:line="480" w:lineRule="auto"/>
        <w:ind w:firstLine="720"/>
        <w:rPr>
          <w:rFonts w:ascii="Times New Roman" w:hAnsi="Times New Roman" w:cs="Times New Roman"/>
          <w:sz w:val="24"/>
          <w:szCs w:val="24"/>
        </w:rPr>
      </w:pPr>
    </w:p>
    <w:p w:rsidR="00297B65" w:rsidRPr="00297B65" w:rsidRDefault="00297B65" w:rsidP="00297B65">
      <w:pPr>
        <w:spacing w:line="480" w:lineRule="auto"/>
        <w:ind w:firstLine="720"/>
        <w:rPr>
          <w:rFonts w:ascii="Times New Roman" w:hAnsi="Times New Roman" w:cs="Times New Roman"/>
          <w:sz w:val="24"/>
          <w:szCs w:val="24"/>
        </w:rPr>
      </w:pPr>
      <w:bookmarkStart w:id="0" w:name="_GoBack"/>
      <w:bookmarkEnd w:id="0"/>
    </w:p>
    <w:p w:rsidR="001B67C0" w:rsidRPr="00DD4509" w:rsidRDefault="001B67C0" w:rsidP="00DD4509">
      <w:pPr>
        <w:spacing w:line="480" w:lineRule="auto"/>
        <w:jc w:val="center"/>
        <w:rPr>
          <w:rFonts w:ascii="Times New Roman" w:hAnsi="Times New Roman" w:cs="Times New Roman"/>
          <w:sz w:val="24"/>
          <w:szCs w:val="24"/>
        </w:rPr>
      </w:pPr>
      <w:r w:rsidRPr="00DD4509">
        <w:rPr>
          <w:rFonts w:ascii="Times New Roman" w:hAnsi="Times New Roman" w:cs="Times New Roman"/>
          <w:sz w:val="24"/>
          <w:szCs w:val="24"/>
        </w:rPr>
        <w:t>References</w:t>
      </w:r>
    </w:p>
    <w:p w:rsidR="00DD4509" w:rsidRPr="00DD4509" w:rsidRDefault="00DD4509" w:rsidP="00DD4509">
      <w:pPr>
        <w:spacing w:line="480" w:lineRule="auto"/>
        <w:ind w:left="720" w:hanging="720"/>
        <w:rPr>
          <w:rFonts w:ascii="Times New Roman" w:hAnsi="Times New Roman" w:cs="Times New Roman"/>
          <w:sz w:val="24"/>
          <w:szCs w:val="24"/>
        </w:rPr>
      </w:pPr>
      <w:r w:rsidRPr="00DD4509">
        <w:rPr>
          <w:rFonts w:ascii="Times New Roman" w:hAnsi="Times New Roman" w:cs="Times New Roman"/>
          <w:sz w:val="24"/>
          <w:szCs w:val="24"/>
        </w:rPr>
        <w:t xml:space="preserve">Crooks, L. A. (2015). </w:t>
      </w:r>
      <w:r w:rsidRPr="00DD4509">
        <w:rPr>
          <w:rFonts w:ascii="Times New Roman" w:hAnsi="Times New Roman" w:cs="Times New Roman"/>
          <w:i/>
          <w:iCs/>
          <w:sz w:val="24"/>
          <w:szCs w:val="24"/>
        </w:rPr>
        <w:t>An investigation of sources of bias in the prediction of job performance: A six-year study</w:t>
      </w:r>
      <w:r w:rsidRPr="00DD4509">
        <w:rPr>
          <w:rFonts w:ascii="Times New Roman" w:hAnsi="Times New Roman" w:cs="Times New Roman"/>
          <w:sz w:val="24"/>
          <w:szCs w:val="24"/>
        </w:rPr>
        <w:t>. Princeton, N.J.</w:t>
      </w:r>
    </w:p>
    <w:p w:rsidR="00DD4509" w:rsidRPr="00DD4509" w:rsidRDefault="00DD4509" w:rsidP="00DD4509">
      <w:pPr>
        <w:spacing w:line="480" w:lineRule="auto"/>
        <w:ind w:left="720" w:hanging="720"/>
        <w:rPr>
          <w:rFonts w:ascii="Times New Roman" w:hAnsi="Times New Roman" w:cs="Times New Roman"/>
          <w:sz w:val="24"/>
          <w:szCs w:val="24"/>
        </w:rPr>
      </w:pPr>
      <w:r w:rsidRPr="00DD4509">
        <w:rPr>
          <w:rFonts w:ascii="Times New Roman" w:hAnsi="Times New Roman" w:cs="Times New Roman"/>
          <w:sz w:val="24"/>
          <w:szCs w:val="24"/>
        </w:rPr>
        <w:t xml:space="preserve">Lindorff, D. (2013). </w:t>
      </w:r>
      <w:r w:rsidRPr="00DD4509">
        <w:rPr>
          <w:rFonts w:ascii="Times New Roman" w:hAnsi="Times New Roman" w:cs="Times New Roman"/>
          <w:i/>
          <w:iCs/>
          <w:sz w:val="24"/>
          <w:szCs w:val="24"/>
        </w:rPr>
        <w:t>Killing time: An investigation into the death row case of Mumia Abu-Jamal</w:t>
      </w:r>
      <w:r w:rsidRPr="00DD4509">
        <w:rPr>
          <w:rFonts w:ascii="Times New Roman" w:hAnsi="Times New Roman" w:cs="Times New Roman"/>
          <w:sz w:val="24"/>
          <w:szCs w:val="24"/>
        </w:rPr>
        <w:t>. Monroe, Me: Common Courage Press.</w:t>
      </w:r>
    </w:p>
    <w:p w:rsidR="00DD4509" w:rsidRPr="00DD4509" w:rsidRDefault="00DD4509" w:rsidP="00DD4509">
      <w:pPr>
        <w:spacing w:line="480" w:lineRule="auto"/>
        <w:ind w:left="720" w:hanging="720"/>
        <w:rPr>
          <w:rFonts w:ascii="Times New Roman" w:hAnsi="Times New Roman" w:cs="Times New Roman"/>
          <w:sz w:val="24"/>
          <w:szCs w:val="24"/>
        </w:rPr>
      </w:pPr>
      <w:r w:rsidRPr="00DD4509">
        <w:rPr>
          <w:rFonts w:ascii="Times New Roman" w:hAnsi="Times New Roman" w:cs="Times New Roman"/>
          <w:sz w:val="24"/>
          <w:szCs w:val="24"/>
        </w:rPr>
        <w:t xml:space="preserve">Noon, R. (2017). </w:t>
      </w:r>
      <w:r w:rsidRPr="00DD4509">
        <w:rPr>
          <w:rFonts w:ascii="Times New Roman" w:hAnsi="Times New Roman" w:cs="Times New Roman"/>
          <w:i/>
          <w:iCs/>
          <w:sz w:val="24"/>
          <w:szCs w:val="24"/>
        </w:rPr>
        <w:t>Forensic engineering investigation</w:t>
      </w:r>
      <w:r w:rsidRPr="00DD4509">
        <w:rPr>
          <w:rFonts w:ascii="Times New Roman" w:hAnsi="Times New Roman" w:cs="Times New Roman"/>
          <w:sz w:val="24"/>
          <w:szCs w:val="24"/>
        </w:rPr>
        <w:t>. Boca Raton, FL: CRC Press.</w:t>
      </w:r>
    </w:p>
    <w:p w:rsidR="00DD4509" w:rsidRPr="00DD4509" w:rsidRDefault="00DD4509" w:rsidP="00DD4509">
      <w:pPr>
        <w:spacing w:line="480" w:lineRule="auto"/>
        <w:ind w:left="720" w:hanging="720"/>
        <w:rPr>
          <w:rFonts w:ascii="Times New Roman" w:hAnsi="Times New Roman" w:cs="Times New Roman"/>
          <w:sz w:val="24"/>
          <w:szCs w:val="24"/>
        </w:rPr>
      </w:pPr>
      <w:r w:rsidRPr="00DD4509">
        <w:rPr>
          <w:rFonts w:ascii="Times New Roman" w:hAnsi="Times New Roman" w:cs="Times New Roman"/>
          <w:sz w:val="24"/>
          <w:szCs w:val="24"/>
        </w:rPr>
        <w:t xml:space="preserve">Sudhakaran, P., Hariharan, S., &amp; Lu, J. (January 01, 2016). A framework investigating the online user reviews to measure the biasness for sentiment analysis. </w:t>
      </w:r>
      <w:r w:rsidRPr="00DD4509">
        <w:rPr>
          <w:rFonts w:ascii="Times New Roman" w:hAnsi="Times New Roman" w:cs="Times New Roman"/>
          <w:i/>
          <w:iCs/>
          <w:sz w:val="24"/>
          <w:szCs w:val="24"/>
        </w:rPr>
        <w:t xml:space="preserve">Asian Journal of Information Technology, 15, </w:t>
      </w:r>
      <w:r w:rsidRPr="00DD4509">
        <w:rPr>
          <w:rFonts w:ascii="Times New Roman" w:hAnsi="Times New Roman" w:cs="Times New Roman"/>
          <w:sz w:val="24"/>
          <w:szCs w:val="24"/>
        </w:rPr>
        <w:t>12, 1890-1898.</w:t>
      </w:r>
    </w:p>
    <w:sectPr w:rsidR="00DD4509" w:rsidRPr="00DD4509" w:rsidSect="008C71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9D5" w:rsidRDefault="005809D5" w:rsidP="00DD4509">
      <w:pPr>
        <w:spacing w:after="0" w:line="240" w:lineRule="auto"/>
      </w:pPr>
      <w:r>
        <w:separator/>
      </w:r>
    </w:p>
  </w:endnote>
  <w:endnote w:type="continuationSeparator" w:id="1">
    <w:p w:rsidR="005809D5" w:rsidRDefault="005809D5" w:rsidP="00DD45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9D5" w:rsidRDefault="005809D5" w:rsidP="00DD4509">
      <w:pPr>
        <w:spacing w:after="0" w:line="240" w:lineRule="auto"/>
      </w:pPr>
      <w:r>
        <w:separator/>
      </w:r>
    </w:p>
  </w:footnote>
  <w:footnote w:type="continuationSeparator" w:id="1">
    <w:p w:rsidR="005809D5" w:rsidRDefault="005809D5" w:rsidP="00DD45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57820"/>
      <w:docPartObj>
        <w:docPartGallery w:val="Page Numbers (Top of Page)"/>
        <w:docPartUnique/>
      </w:docPartObj>
    </w:sdtPr>
    <w:sdtContent>
      <w:p w:rsidR="00DD4509" w:rsidRPr="008C7110" w:rsidRDefault="008C7110" w:rsidP="008C7110">
        <w:pPr>
          <w:pStyle w:val="Header"/>
          <w:rPr>
            <w:rFonts w:ascii="Times New Roman" w:hAnsi="Times New Roman" w:cs="Times New Roman"/>
            <w:sz w:val="24"/>
            <w:szCs w:val="24"/>
          </w:rPr>
        </w:pPr>
        <w:r w:rsidRPr="008C7110">
          <w:rPr>
            <w:rFonts w:ascii="Times New Roman" w:hAnsi="Times New Roman" w:cs="Times New Roman"/>
            <w:sz w:val="24"/>
            <w:szCs w:val="24"/>
          </w:rPr>
          <w:t>PART 3</w:t>
        </w:r>
        <w:r w:rsidRPr="008C7110">
          <w:rPr>
            <w:rFonts w:ascii="Times New Roman" w:hAnsi="Times New Roman" w:cs="Times New Roman"/>
            <w:sz w:val="24"/>
            <w:szCs w:val="24"/>
          </w:rPr>
          <w:tab/>
        </w:r>
        <w:r w:rsidRPr="008C7110">
          <w:rPr>
            <w:rFonts w:ascii="Times New Roman" w:hAnsi="Times New Roman" w:cs="Times New Roman"/>
            <w:sz w:val="24"/>
            <w:szCs w:val="24"/>
          </w:rPr>
          <w:tab/>
        </w:r>
        <w:r w:rsidRPr="008C7110">
          <w:rPr>
            <w:rFonts w:ascii="Times New Roman" w:hAnsi="Times New Roman" w:cs="Times New Roman"/>
            <w:sz w:val="24"/>
            <w:szCs w:val="24"/>
          </w:rPr>
          <w:fldChar w:fldCharType="begin"/>
        </w:r>
        <w:r w:rsidRPr="008C7110">
          <w:rPr>
            <w:rFonts w:ascii="Times New Roman" w:hAnsi="Times New Roman" w:cs="Times New Roman"/>
            <w:sz w:val="24"/>
            <w:szCs w:val="24"/>
          </w:rPr>
          <w:instrText xml:space="preserve"> PAGE   \* MERGEFORMAT </w:instrText>
        </w:r>
        <w:r w:rsidRPr="008C7110">
          <w:rPr>
            <w:rFonts w:ascii="Times New Roman" w:hAnsi="Times New Roman" w:cs="Times New Roman"/>
            <w:sz w:val="24"/>
            <w:szCs w:val="24"/>
          </w:rPr>
          <w:fldChar w:fldCharType="separate"/>
        </w:r>
        <w:r>
          <w:rPr>
            <w:rFonts w:ascii="Times New Roman" w:hAnsi="Times New Roman" w:cs="Times New Roman"/>
            <w:noProof/>
            <w:sz w:val="24"/>
            <w:szCs w:val="24"/>
          </w:rPr>
          <w:t>2</w:t>
        </w:r>
        <w:r w:rsidRPr="008C711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09" w:rsidRPr="008C7110" w:rsidRDefault="008C7110" w:rsidP="008C7110">
    <w:pPr>
      <w:pStyle w:val="Header"/>
      <w:jc w:val="right"/>
      <w:rPr>
        <w:rFonts w:ascii="Times New Roman" w:hAnsi="Times New Roman" w:cs="Times New Roman"/>
        <w:sz w:val="24"/>
        <w:szCs w:val="24"/>
      </w:rPr>
    </w:pPr>
    <w:r w:rsidRPr="008C7110">
      <w:rPr>
        <w:rFonts w:ascii="Times New Roman" w:hAnsi="Times New Roman" w:cs="Times New Roman"/>
        <w:sz w:val="24"/>
        <w:szCs w:val="24"/>
      </w:rPr>
      <w:t xml:space="preserve">Running head: </w:t>
    </w:r>
    <w:sdt>
      <w:sdtPr>
        <w:rPr>
          <w:rFonts w:ascii="Times New Roman" w:hAnsi="Times New Roman" w:cs="Times New Roman"/>
          <w:sz w:val="24"/>
          <w:szCs w:val="24"/>
        </w:rPr>
        <w:id w:val="7257799"/>
        <w:docPartObj>
          <w:docPartGallery w:val="Page Numbers (Top of Page)"/>
          <w:docPartUnique/>
        </w:docPartObj>
      </w:sdtPr>
      <w:sdtContent>
        <w:r w:rsidRPr="008C7110">
          <w:rPr>
            <w:rFonts w:ascii="Times New Roman" w:hAnsi="Times New Roman" w:cs="Times New Roman"/>
            <w:sz w:val="24"/>
            <w:szCs w:val="24"/>
          </w:rPr>
          <w:t xml:space="preserve">PART 3 </w:t>
        </w:r>
        <w:r w:rsidRPr="008C7110">
          <w:rPr>
            <w:rFonts w:ascii="Times New Roman" w:hAnsi="Times New Roman" w:cs="Times New Roman"/>
            <w:sz w:val="24"/>
            <w:szCs w:val="24"/>
          </w:rPr>
          <w:tab/>
        </w:r>
        <w:r w:rsidRPr="008C7110">
          <w:rPr>
            <w:rFonts w:ascii="Times New Roman" w:hAnsi="Times New Roman" w:cs="Times New Roman"/>
            <w:sz w:val="24"/>
            <w:szCs w:val="24"/>
          </w:rPr>
          <w:tab/>
        </w:r>
        <w:r w:rsidRPr="008C7110">
          <w:rPr>
            <w:rFonts w:ascii="Times New Roman" w:hAnsi="Times New Roman" w:cs="Times New Roman"/>
            <w:sz w:val="24"/>
            <w:szCs w:val="24"/>
          </w:rPr>
          <w:fldChar w:fldCharType="begin"/>
        </w:r>
        <w:r w:rsidRPr="008C7110">
          <w:rPr>
            <w:rFonts w:ascii="Times New Roman" w:hAnsi="Times New Roman" w:cs="Times New Roman"/>
            <w:sz w:val="24"/>
            <w:szCs w:val="24"/>
          </w:rPr>
          <w:instrText xml:space="preserve"> PAGE   \* MERGEFORMAT </w:instrText>
        </w:r>
        <w:r w:rsidRPr="008C7110">
          <w:rPr>
            <w:rFonts w:ascii="Times New Roman" w:hAnsi="Times New Roman" w:cs="Times New Roman"/>
            <w:sz w:val="24"/>
            <w:szCs w:val="24"/>
          </w:rPr>
          <w:fldChar w:fldCharType="separate"/>
        </w:r>
        <w:r w:rsidR="005809D5">
          <w:rPr>
            <w:rFonts w:ascii="Times New Roman" w:hAnsi="Times New Roman" w:cs="Times New Roman"/>
            <w:noProof/>
            <w:sz w:val="24"/>
            <w:szCs w:val="24"/>
          </w:rPr>
          <w:t>1</w:t>
        </w:r>
        <w:r w:rsidRPr="008C7110">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76475"/>
    <w:multiLevelType w:val="hybridMultilevel"/>
    <w:tmpl w:val="42C2A2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CE1798"/>
    <w:multiLevelType w:val="hybridMultilevel"/>
    <w:tmpl w:val="B28E9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6146"/>
  </w:hdrShapeDefaults>
  <w:footnotePr>
    <w:footnote w:id="0"/>
    <w:footnote w:id="1"/>
  </w:footnotePr>
  <w:endnotePr>
    <w:endnote w:id="0"/>
    <w:endnote w:id="1"/>
  </w:endnotePr>
  <w:compat/>
  <w:rsids>
    <w:rsidRoot w:val="00B56FC7"/>
    <w:rsid w:val="001062AE"/>
    <w:rsid w:val="00111FDD"/>
    <w:rsid w:val="001B67C0"/>
    <w:rsid w:val="00297B65"/>
    <w:rsid w:val="002B2D4D"/>
    <w:rsid w:val="0048739E"/>
    <w:rsid w:val="00527925"/>
    <w:rsid w:val="00561E2C"/>
    <w:rsid w:val="005809D5"/>
    <w:rsid w:val="0080184D"/>
    <w:rsid w:val="00860C76"/>
    <w:rsid w:val="008625FF"/>
    <w:rsid w:val="008C108E"/>
    <w:rsid w:val="008C7110"/>
    <w:rsid w:val="0091358D"/>
    <w:rsid w:val="00A00AA7"/>
    <w:rsid w:val="00A11CB6"/>
    <w:rsid w:val="00A63AF5"/>
    <w:rsid w:val="00A63E72"/>
    <w:rsid w:val="00B56FC7"/>
    <w:rsid w:val="00C272DE"/>
    <w:rsid w:val="00D95880"/>
    <w:rsid w:val="00DD4509"/>
    <w:rsid w:val="00EE015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C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509"/>
  </w:style>
  <w:style w:type="paragraph" w:styleId="Footer">
    <w:name w:val="footer"/>
    <w:basedOn w:val="Normal"/>
    <w:link w:val="FooterChar"/>
    <w:uiPriority w:val="99"/>
    <w:unhideWhenUsed/>
    <w:rsid w:val="00DD4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509"/>
  </w:style>
  <w:style w:type="paragraph" w:styleId="ListParagraph">
    <w:name w:val="List Paragraph"/>
    <w:basedOn w:val="Normal"/>
    <w:uiPriority w:val="34"/>
    <w:qFormat/>
    <w:rsid w:val="00EE015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2019-01-19T19:54:00Z</dcterms:created>
  <dcterms:modified xsi:type="dcterms:W3CDTF">2019-01-19T19:54:00Z</dcterms:modified>
</cp:coreProperties>
</file>